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29"/>
      <w:bookmarkEnd w:id="0"/>
      <w:r>
        <w:rPr/>
        <w:t>Vzorový dokument 40 – Veřejná vyhláška o možnosti převzít písemnost</w:t>
      </w:r>
    </w:p>
    <w:p>
      <w:pPr>
        <w:pStyle w:val="Zhlav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Obecní úřad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</w:t>
      </w:r>
      <w:r>
        <w:rPr>
          <w:rFonts w:ascii="Times New Roman" w:hAnsi="Times New Roman"/>
          <w:szCs w:val="24"/>
          <w:lang w:val="cs-CZ"/>
        </w:rPr>
        <w:t xml:space="preserve"> dne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Počet listů </w:t>
      </w:r>
      <w:r>
        <w:rPr>
          <w:rFonts w:ascii="Times New Roman" w:hAnsi="Times New Roman"/>
          <w:szCs w:val="24"/>
          <w:shd w:fill="FFFF00" w:val="clear"/>
          <w:lang w:val="cs-CZ"/>
        </w:rPr>
        <w:t>.........</w:t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OZNÁMENÍ O MOŽNOSTI PŘEVZÍT PÍSEMNOST</w:t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jc w:val="center"/>
        <w:rPr/>
      </w:pPr>
      <w:r>
        <w:rPr>
          <w:i/>
          <w:szCs w:val="24"/>
        </w:rPr>
        <w:t xml:space="preserve">VEŘEJNÁ VYHLÁŠKA </w:t>
      </w:r>
    </w:p>
    <w:p>
      <w:pPr>
        <w:pStyle w:val="Import4"/>
        <w:ind w:right="284" w:hanging="0"/>
        <w:rPr>
          <w:rFonts w:ascii="Times New Roman" w:hAnsi="Times New Roman"/>
          <w:i/>
          <w:i/>
          <w:szCs w:val="24"/>
          <w:lang w:val="cs-CZ"/>
        </w:rPr>
      </w:pPr>
      <w:r>
        <w:rPr>
          <w:rFonts w:ascii="Times New Roman" w:hAnsi="Times New Roman"/>
          <w:i/>
          <w:szCs w:val="24"/>
          <w:lang w:val="cs-CZ"/>
        </w:rPr>
      </w:r>
    </w:p>
    <w:p>
      <w:pPr>
        <w:pStyle w:val="Normal"/>
        <w:rPr/>
      </w:pPr>
      <w:r>
        <w:rPr/>
        <w:t xml:space="preserve">Obecní úřad </w:t>
      </w:r>
      <w:r>
        <w:rPr>
          <w:shd w:fill="FFFF00" w:val="clear"/>
        </w:rPr>
        <w:t>...........</w:t>
      </w:r>
      <w:r>
        <w:rPr/>
        <w:t xml:space="preserve"> dle § 25 odst. 2 zákona 500/2004 Sb., správní řád, oznamuje: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shd w:fill="FFFF00" w:val="clear"/>
        </w:rPr>
        <w:t>...........................................</w:t>
      </w:r>
      <w:r>
        <w:rPr/>
        <w:t xml:space="preserve"> , nar. </w:t>
      </w:r>
      <w:r>
        <w:rPr>
          <w:shd w:fill="FFFF00" w:val="clear"/>
        </w:rPr>
        <w:t>...............................</w:t>
      </w:r>
      <w:r>
        <w:rPr/>
        <w:t xml:space="preserve"> , bytem </w:t>
      </w:r>
      <w:r>
        <w:rPr>
          <w:shd w:fill="FFFF00" w:val="clear"/>
        </w:rPr>
        <w:t>......................................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i/>
        </w:rPr>
        <w:t>o možnosti vyzvednout si písemnost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Písemnost lze převzít na obecním úřadě </w:t>
      </w:r>
      <w:r>
        <w:rPr>
          <w:shd w:fill="FFFF00" w:val="clear"/>
        </w:rPr>
        <w:t>................</w:t>
      </w:r>
      <w:r>
        <w:rPr/>
        <w:t xml:space="preserve"> ve dnech </w:t>
      </w:r>
      <w:r>
        <w:rPr>
          <w:shd w:fill="FFFF00" w:val="clear"/>
        </w:rPr>
        <w:t>..................</w:t>
      </w:r>
      <w:r>
        <w:rPr/>
        <w:t xml:space="preserve"> v době </w:t>
      </w:r>
      <w:r>
        <w:rPr>
          <w:shd w:fill="FFFF00" w:val="clear"/>
        </w:rPr>
        <w:t>..................</w:t>
      </w:r>
      <w:r>
        <w:rPr/>
        <w:t xml:space="preserve"> hod. Nebude-li písemnost do 15 dnů od vyvěšení tohoto oznámení vyzvednuta, považuje se za doručenou.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</w:t>
      </w:r>
      <w:r>
        <w:rPr/>
        <w:t xml:space="preserve"> dne </w:t>
      </w:r>
      <w:r>
        <w:rPr>
          <w:shd w:fill="FFFF00" w:val="clear"/>
        </w:rPr>
        <w:t>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Courier New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2015-08-19T12:53:06Z</dcterms:created>
  <dc:language>cs-CZ</dc:language>
  <dcterms:modified xsi:type="dcterms:W3CDTF">2015-08-19T12:53:20Z</dcterms:modified>
  <cp:revision>1</cp:revision>
</cp:coreProperties>
</file>