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7"/>
      <w:bookmarkEnd w:id="0"/>
      <w:r>
        <w:rPr/>
        <w:t>Vzorový dokument 38-3 – Výpověď nájemní smlouvy na hrobové místo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VÝPOVĚĎ SMLOUVY </w:t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 nájmu hrobového místa č. </w:t>
      </w:r>
      <w:r>
        <w:rPr>
          <w:b/>
          <w:bCs/>
          <w:sz w:val="32"/>
          <w:shd w:fill="FFFF00" w:val="clear"/>
        </w:rPr>
        <w:t>.........</w:t>
      </w:r>
    </w:p>
    <w:p>
      <w:pPr>
        <w:pStyle w:val="Zhlav"/>
        <w:jc w:val="center"/>
        <w:rPr/>
      </w:pPr>
      <w:r>
        <w:rPr>
          <w:szCs w:val="24"/>
        </w:rPr>
        <w:t>v souladu s ustanovením § 2225 a násl. zákona č. 89/2012 Sb.,</w:t>
      </w:r>
    </w:p>
    <w:p>
      <w:pPr>
        <w:pStyle w:val="Zhlav"/>
        <w:jc w:val="center"/>
        <w:rPr/>
      </w:pPr>
      <w:r>
        <w:rPr>
          <w:szCs w:val="24"/>
        </w:rPr>
        <w:t>občanský zákoník, a zákona č. 256/2001 Sb., o pohřebnictví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„Pronajímatel“</w:t>
      </w:r>
    </w:p>
    <w:p>
      <w:pPr>
        <w:pStyle w:val="Normal"/>
        <w:rPr/>
      </w:pPr>
      <w:r>
        <w:rPr/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jméno: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rodné číslo: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„Nájemce“</w:t>
      </w:r>
    </w:p>
    <w:p>
      <w:pPr>
        <w:pStyle w:val="Lnek"/>
        <w:spacing w:before="120" w:after="1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Úvodní ustanovení</w:t>
      </w:r>
    </w:p>
    <w:p>
      <w:pPr>
        <w:pStyle w:val="StylNormlnwebVerdana10b"/>
        <w:numPr>
          <w:ilvl w:val="1"/>
          <w:numId w:val="2"/>
        </w:numPr>
        <w:spacing w:before="0" w:after="120"/>
        <w:jc w:val="both"/>
        <w:rPr/>
      </w:pPr>
      <w:r>
        <w:rPr>
          <w:rFonts w:ascii="Times New Roman" w:hAnsi="Times New Roman"/>
          <w:sz w:val="24"/>
        </w:rPr>
        <w:t>Obec</w:t>
      </w:r>
      <w:r>
        <w:rPr>
          <w:rFonts w:ascii="Times New Roman" w:hAnsi="Times New Roman"/>
          <w:sz w:val="24"/>
          <w:shd w:fill="FFFF00" w:val="clear"/>
        </w:rPr>
        <w:t>................</w:t>
      </w:r>
      <w:r>
        <w:rPr>
          <w:rFonts w:ascii="Times New Roman" w:hAnsi="Times New Roman"/>
          <w:sz w:val="24"/>
        </w:rPr>
        <w:t xml:space="preserve"> je provozovatelem veřejného pohřebiště, pro jehož provozování vydala Řád veřejného pohřebiště.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Předmět a důvod výpovědi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 xml:space="preserve">Pronajímatel tímto vypovídá nájemní smlouvu na nájem hrobového místa č. </w:t>
      </w:r>
      <w:r>
        <w:rPr>
          <w:rFonts w:ascii="Times New Roman" w:hAnsi="Times New Roman"/>
          <w:sz w:val="24"/>
          <w:shd w:fill="FFFF00" w:val="clear"/>
        </w:rPr>
        <w:t>.......</w:t>
      </w:r>
      <w:r>
        <w:rPr>
          <w:rFonts w:ascii="Times New Roman" w:hAnsi="Times New Roman"/>
          <w:sz w:val="24"/>
        </w:rPr>
        <w:t xml:space="preserve">, na pohřebišti </w:t>
      </w:r>
      <w:r>
        <w:rPr>
          <w:rFonts w:ascii="Times New Roman" w:hAnsi="Times New Roman"/>
          <w:sz w:val="24"/>
          <w:shd w:fill="FFFF00" w:val="clear"/>
        </w:rPr>
        <w:t>..............</w:t>
      </w:r>
      <w:r>
        <w:rPr>
          <w:rFonts w:ascii="Times New Roman" w:hAnsi="Times New Roman"/>
          <w:sz w:val="24"/>
        </w:rPr>
        <w:t xml:space="preserve"> 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2.2</w:t>
        <w:tab/>
        <w:t xml:space="preserve">Důvodem výpovědi je </w:t>
      </w:r>
      <w:r>
        <w:rPr>
          <w:rFonts w:ascii="Times New Roman" w:hAnsi="Times New Roman"/>
          <w:sz w:val="24"/>
          <w:shd w:fill="FFFF00" w:val="clear"/>
        </w:rPr>
        <w:t>.....................................................</w:t>
      </w:r>
      <w:r>
        <w:rPr>
          <w:rFonts w:ascii="Times New Roman" w:hAnsi="Times New Roman"/>
          <w:sz w:val="24"/>
        </w:rPr>
        <w:t xml:space="preserve"> 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Ostatní ustanovení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3.1</w:t>
        <w:tab/>
        <w:t>Pronajímatel prohlašuje, že v předmětném hrobovém místě v současnosti nejsou uloženy lidské pozůstatky v tlecí době.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3.2</w:t>
        <w:tab/>
        <w:t>Nájemce má ve výpovědní lhůtě v délce 3 měsíců z hrobového místa odstranit urny s lidskými ostatky a hrobové zařízení.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3.3</w:t>
        <w:tab/>
        <w:t xml:space="preserve">Nájemce je povinen do uplynutí výpovědní lhůty prokazatelně předat Pronajímateli vyklizené hrobové místo. </w:t>
      </w:r>
    </w:p>
    <w:p>
      <w:pPr>
        <w:pStyle w:val="StylNormlnwebVerdana10b"/>
        <w:spacing w:before="0" w:after="120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  <w:br/>
        <w:t>Pronajímatel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2015-08-19T12:52:22Z</dcterms:created>
  <dc:language>cs-CZ</dc:language>
  <dcterms:modified xsi:type="dcterms:W3CDTF">2015-08-19T12:52:32Z</dcterms:modified>
  <cp:revision>1</cp:revision>
</cp:coreProperties>
</file>