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6"/>
      <w:bookmarkEnd w:id="0"/>
      <w:r>
        <w:rPr/>
        <w:t>Vzorový dokument 38-2 – Veřejná vyhlášky – oznámení o době skončení nájmu hrobového místa, výzva k odstranění hrobového zařízení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</w:t>
      </w:r>
      <w:r>
        <w:rPr>
          <w:rFonts w:ascii="Times New Roman" w:hAnsi="Times New Roman"/>
          <w:szCs w:val="24"/>
          <w:lang w:val="cs-CZ"/>
        </w:rPr>
        <w:t xml:space="preserve"> dne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Počet listů </w:t>
      </w:r>
      <w:r>
        <w:rPr>
          <w:rFonts w:ascii="Times New Roman" w:hAnsi="Times New Roman"/>
          <w:szCs w:val="24"/>
          <w:shd w:fill="FFFF00" w:val="clear"/>
          <w:lang w:val="cs-CZ"/>
        </w:rPr>
        <w:t>.........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OZNÁMENÍ O DOBĚ SKONČENÍ NÁJMU HROBOVÉHO MÍSTA</w:t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A</w:t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VÝZVA K ODSTRANĚNÍ HROBOVÉHO ZAŘÍZENÍ</w:t>
      </w:r>
    </w:p>
    <w:p>
      <w:pPr>
        <w:pStyle w:val="Zhlav"/>
        <w:jc w:val="center"/>
        <w:rPr/>
      </w:pPr>
      <w:r>
        <w:rPr>
          <w:i/>
          <w:szCs w:val="24"/>
        </w:rPr>
        <w:t>VEŘEJNÁ VYHLÁŠKA</w:t>
      </w:r>
    </w:p>
    <w:p>
      <w:pPr>
        <w:pStyle w:val="Zhlav"/>
        <w:jc w:val="center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Normal"/>
        <w:rPr/>
      </w:pPr>
      <w:r>
        <w:rPr/>
        <w:t xml:space="preserve">Obec </w:t>
      </w:r>
      <w:r>
        <w:rPr>
          <w:shd w:fill="FFFF00" w:val="clear"/>
        </w:rPr>
        <w:t>...........</w:t>
      </w:r>
      <w:r>
        <w:rPr/>
        <w:t xml:space="preserve"> dle § 25 odst. 8 zákona č. 256/2001 Sb., o pohřebnictví, s přihlédnutím ke skutečnosti, že není znám trvalý pobyt nájemců, oznamuje:</w:t>
      </w:r>
    </w:p>
    <w:p>
      <w:pPr>
        <w:pStyle w:val="Normal"/>
        <w:jc w:val="center"/>
        <w:rPr/>
      </w:pPr>
      <w:r>
        <w:rPr>
          <w:i/>
        </w:rPr>
        <w:t>konec doby nájmu hrobových míst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/>
        <w:t xml:space="preserve">e.č. </w:t>
      </w:r>
      <w:r>
        <w:rPr>
          <w:shd w:fill="FFFF00" w:val="clear"/>
        </w:rPr>
        <w:t>.................</w:t>
      </w:r>
      <w:r>
        <w:rPr/>
        <w:t xml:space="preserve"> , na pohřebišti </w:t>
      </w:r>
      <w:r>
        <w:rPr>
          <w:shd w:fill="FFFF00" w:val="clear"/>
        </w:rPr>
        <w:t>....................</w:t>
      </w:r>
      <w:r>
        <w:rPr/>
        <w:t xml:space="preserve"> , doba skončení k </w:t>
      </w:r>
      <w:r>
        <w:rPr>
          <w:shd w:fill="FFFF00" w:val="clear"/>
        </w:rPr>
        <w:t>.........................</w:t>
      </w:r>
    </w:p>
    <w:p>
      <w:pPr>
        <w:pStyle w:val="Normal"/>
        <w:rPr/>
      </w:pPr>
      <w:r>
        <w:rPr/>
        <w:t xml:space="preserve">e.č. </w:t>
      </w:r>
      <w:r>
        <w:rPr>
          <w:shd w:fill="FFFF00" w:val="clear"/>
        </w:rPr>
        <w:t>.................</w:t>
      </w:r>
      <w:r>
        <w:rPr/>
        <w:t xml:space="preserve"> , na pohřebišti </w:t>
      </w:r>
      <w:r>
        <w:rPr>
          <w:shd w:fill="FFFF00" w:val="clear"/>
        </w:rPr>
        <w:t>....................</w:t>
      </w:r>
      <w:r>
        <w:rPr/>
        <w:t xml:space="preserve"> , doba skončení k </w:t>
      </w:r>
      <w:r>
        <w:rPr>
          <w:shd w:fill="FFFF00" w:val="clear"/>
        </w:rPr>
        <w:t>.........................</w:t>
      </w:r>
    </w:p>
    <w:p>
      <w:pPr>
        <w:pStyle w:val="Normal"/>
        <w:rPr/>
      </w:pPr>
      <w:r>
        <w:rPr/>
        <w:t xml:space="preserve">e.č. </w:t>
      </w:r>
      <w:r>
        <w:rPr>
          <w:shd w:fill="FFFF00" w:val="clear"/>
        </w:rPr>
        <w:t>.................</w:t>
      </w:r>
      <w:r>
        <w:rPr/>
        <w:t xml:space="preserve"> , na pohřebišti </w:t>
      </w:r>
      <w:r>
        <w:rPr>
          <w:shd w:fill="FFFF00" w:val="clear"/>
        </w:rPr>
        <w:t>....................</w:t>
      </w:r>
      <w:r>
        <w:rPr/>
        <w:t xml:space="preserve"> , doba skončení k </w:t>
      </w:r>
      <w:r>
        <w:rPr>
          <w:shd w:fill="FFFF00" w:val="clear"/>
        </w:rPr>
        <w:t>.........................</w:t>
      </w:r>
    </w:p>
    <w:p>
      <w:pPr>
        <w:pStyle w:val="Normal"/>
        <w:rPr/>
      </w:pPr>
      <w:r>
        <w:rPr/>
        <w:t xml:space="preserve">e.č. </w:t>
      </w:r>
      <w:r>
        <w:rPr>
          <w:shd w:fill="FFFF00" w:val="clear"/>
        </w:rPr>
        <w:t>.................</w:t>
      </w:r>
      <w:r>
        <w:rPr/>
        <w:t xml:space="preserve"> , na pohřebišti </w:t>
      </w:r>
      <w:r>
        <w:rPr>
          <w:shd w:fill="FFFF00" w:val="clear"/>
        </w:rPr>
        <w:t>....................</w:t>
      </w:r>
      <w:r>
        <w:rPr/>
        <w:t xml:space="preserve"> , doba skončení k </w:t>
      </w:r>
      <w:r>
        <w:rPr>
          <w:shd w:fill="FFFF00" w:val="clear"/>
        </w:rPr>
        <w:t>.........................</w:t>
      </w:r>
    </w:p>
    <w:p>
      <w:pPr>
        <w:pStyle w:val="Normal"/>
        <w:rPr/>
      </w:pPr>
      <w:r>
        <w:rPr/>
        <w:t xml:space="preserve">e.č. </w:t>
      </w:r>
      <w:r>
        <w:rPr>
          <w:shd w:fill="FFFF00" w:val="clear"/>
        </w:rPr>
        <w:t>.................</w:t>
      </w:r>
      <w:r>
        <w:rPr/>
        <w:t xml:space="preserve"> , na pohřebišti </w:t>
      </w:r>
      <w:r>
        <w:rPr>
          <w:shd w:fill="FFFF00" w:val="clear"/>
        </w:rPr>
        <w:t>....................</w:t>
      </w:r>
      <w:r>
        <w:rPr/>
        <w:t xml:space="preserve"> , doba skončení k </w:t>
      </w:r>
      <w:r>
        <w:rPr>
          <w:shd w:fill="FFFF00" w:val="clear"/>
        </w:rPr>
        <w:t>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Nebude-li obec do dne skončení nájmu nájemci kontaktována, bude nájem skončen a obec tímto vyzývá k:</w:t>
      </w:r>
    </w:p>
    <w:p>
      <w:pPr>
        <w:pStyle w:val="Normal"/>
        <w:jc w:val="center"/>
        <w:rPr/>
      </w:pPr>
      <w:r>
        <w:rPr>
          <w:i/>
        </w:rPr>
        <w:t>odstranění hrobového zařízení</w:t>
      </w:r>
    </w:p>
    <w:p>
      <w:pPr>
        <w:pStyle w:val="Normal"/>
        <w:rPr/>
      </w:pPr>
      <w:r>
        <w:rPr/>
        <w:t>Pro případ, že nebude hrobové zařízení odstraněno do jednoho roku od skončení nájmu, bude s ním naloženo jako s věcmi opuštěnými.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</w:t>
      </w:r>
      <w:r>
        <w:rPr/>
        <w:t xml:space="preserve"> dne </w:t>
      </w:r>
      <w:r>
        <w:rPr>
          <w:shd w:fill="FFFF00" w:val="clear"/>
        </w:rPr>
        <w:t>.....................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rPr/>
      </w:pPr>
      <w:r>
        <w:rPr>
          <w:shd w:fill="FFFF00" w:val="clear"/>
        </w:rPr>
        <w:t>Funkce</w:t>
      </w:r>
    </w:p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2015-08-19T12:52:03Z</dcterms:created>
  <dc:language>cs-CZ</dc:language>
  <dcterms:modified xsi:type="dcterms:W3CDTF">2015-08-19T12:52:12Z</dcterms:modified>
  <cp:revision>1</cp:revision>
</cp:coreProperties>
</file>