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right="0" w:hanging="578"/>
        <w:rPr/>
      </w:pPr>
      <w:bookmarkStart w:id="0" w:name="_Toc422834806"/>
      <w:bookmarkEnd w:id="0"/>
      <w:r>
        <w:rPr/>
        <w:t>Vzorový dokument 20 – Dohoda o pracovní činnosti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>DOHODA O PRACOVNÍ ČINNOSTI</w:t>
      </w:r>
    </w:p>
    <w:p>
      <w:pPr>
        <w:pStyle w:val="Normal"/>
        <w:rPr/>
      </w:pPr>
      <w:r>
        <w:rPr>
          <w:bCs/>
        </w:rPr>
        <w:t xml:space="preserve">uzavřená v souladu s </w:t>
      </w:r>
      <w:r>
        <w:rPr/>
        <w:t>§76 zákona č. 262/2006 Sb., zákoníku práce (dále jen zákoník práce)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  <w:t>Zaměstnavatel:</w:t>
      </w:r>
    </w:p>
    <w:p>
      <w:pPr>
        <w:pStyle w:val="Normal"/>
        <w:spacing w:lineRule="auto" w:line="276"/>
        <w:rPr/>
      </w:pPr>
      <w:r>
        <w:rPr/>
        <w:t xml:space="preserve">Obec: </w:t>
      </w:r>
      <w:r>
        <w:rPr>
          <w:shd w:fill="FFFF00" w:val="clear"/>
        </w:rPr>
        <w:t>.................................................</w:t>
      </w:r>
    </w:p>
    <w:p>
      <w:pPr>
        <w:pStyle w:val="Normal"/>
        <w:spacing w:lineRule="auto" w:line="276"/>
        <w:rPr/>
      </w:pPr>
      <w:r>
        <w:rPr/>
        <w:t xml:space="preserve">Adresa: </w:t>
      </w:r>
      <w:r>
        <w:rPr>
          <w:shd w:fill="FFFF00" w:val="clear"/>
        </w:rPr>
        <w:t>..............................................</w:t>
      </w:r>
    </w:p>
    <w:p>
      <w:pPr>
        <w:pStyle w:val="Import4"/>
        <w:spacing w:lineRule="auto" w:line="276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Normal"/>
        <w:spacing w:lineRule="auto" w:line="276"/>
        <w:ind w:left="0" w:right="0" w:hanging="0"/>
        <w:rPr/>
      </w:pPr>
      <w:r>
        <w:rPr>
          <w:bCs/>
        </w:rPr>
        <w:t xml:space="preserve">Bankovní spojení: </w:t>
      </w:r>
      <w:r>
        <w:rPr>
          <w:bCs/>
          <w:shd w:fill="FFFF00" w:val="clear"/>
        </w:rPr>
        <w:t>.............................</w:t>
      </w:r>
    </w:p>
    <w:p>
      <w:pPr>
        <w:pStyle w:val="Import4"/>
        <w:spacing w:lineRule="auto" w:line="276"/>
        <w:ind w:left="0"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Normal"/>
        <w:spacing w:lineRule="auto" w:line="276"/>
        <w:ind w:left="0" w:right="0" w:hanging="0"/>
        <w:rPr>
          <w:bCs/>
        </w:rPr>
      </w:pPr>
      <w:r>
        <w:rPr>
          <w:bCs/>
        </w:rPr>
      </w:r>
    </w:p>
    <w:p>
      <w:pPr>
        <w:pStyle w:val="Normal"/>
        <w:rPr/>
      </w:pPr>
      <w:r>
        <w:rPr/>
      </w:r>
    </w:p>
    <w:p>
      <w:pPr>
        <w:pStyle w:val="Normal"/>
        <w:spacing w:lineRule="auto" w:line="276"/>
        <w:rPr/>
      </w:pPr>
      <w:r>
        <w:rPr/>
        <w:t>a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  <w:t>Zaměstnanec:</w:t>
      </w:r>
    </w:p>
    <w:p>
      <w:pPr>
        <w:pStyle w:val="ListParagraph"/>
        <w:ind w:left="0" w:right="0" w:hanging="0"/>
        <w:rPr/>
      </w:pPr>
      <w:r>
        <w:rPr/>
        <w:t xml:space="preserve">Jméno: </w:t>
      </w:r>
      <w:r>
        <w:rPr>
          <w:shd w:fill="FFFF00" w:val="clear"/>
        </w:rPr>
        <w:t>...............................................</w:t>
      </w:r>
    </w:p>
    <w:p>
      <w:pPr>
        <w:pStyle w:val="ListParagraph"/>
        <w:ind w:left="0" w:right="0" w:hanging="0"/>
        <w:rPr/>
      </w:pPr>
      <w:r>
        <w:rPr/>
        <w:t xml:space="preserve">Narozen: </w:t>
      </w:r>
      <w:r>
        <w:rPr>
          <w:shd w:fill="FFFF00" w:val="clear"/>
        </w:rPr>
        <w:t>............................................</w:t>
      </w:r>
    </w:p>
    <w:p>
      <w:pPr>
        <w:pStyle w:val="Normal"/>
        <w:spacing w:lineRule="auto" w:line="276"/>
        <w:ind w:left="0" w:right="0" w:hanging="0"/>
        <w:rPr/>
      </w:pPr>
      <w:r>
        <w:rPr>
          <w:lang w:val="en-US" w:bidi="en-US"/>
        </w:rPr>
        <w:t>RČ</w:t>
      </w:r>
      <w:r>
        <w:rPr/>
        <w:t xml:space="preserve">: </w:t>
      </w:r>
      <w:r>
        <w:rPr>
          <w:shd w:fill="FFFF00" w:val="clear"/>
        </w:rPr>
        <w:t>....................................................</w:t>
      </w:r>
      <w:r>
        <w:rPr/>
        <w:br/>
      </w:r>
      <w:r>
        <w:rPr>
          <w:bCs/>
        </w:rPr>
        <w:t xml:space="preserve">trvale bytem: </w:t>
      </w:r>
      <w:r>
        <w:rPr>
          <w:bCs/>
          <w:shd w:fill="FFFF00" w:val="clear"/>
        </w:rPr>
        <w:t>.....................................</w:t>
      </w:r>
    </w:p>
    <w:p>
      <w:pPr>
        <w:pStyle w:val="ListParagraph"/>
        <w:ind w:left="0" w:right="0" w:hanging="0"/>
        <w:rPr/>
      </w:pPr>
      <w:r>
        <w:rPr/>
        <w:t xml:space="preserve">Bankovní spojení: </w:t>
      </w:r>
      <w:r>
        <w:rPr>
          <w:shd w:fill="FFFF00" w:val="clear"/>
        </w:rPr>
        <w:t>.............................</w:t>
      </w:r>
    </w:p>
    <w:p>
      <w:pPr>
        <w:pStyle w:val="ListParagraph"/>
        <w:ind w:left="0" w:right="0" w:hanging="0"/>
        <w:rPr/>
      </w:pPr>
      <w:r>
        <w:rPr/>
        <w:t xml:space="preserve">číslo účtu: </w:t>
      </w:r>
      <w:r>
        <w:rPr>
          <w:shd w:fill="FFFF00" w:val="clear"/>
        </w:rPr>
        <w:t>..........................................</w:t>
      </w:r>
    </w:p>
    <w:p>
      <w:pPr>
        <w:pStyle w:val="Normal"/>
        <w:ind w:left="0" w:right="0" w:hanging="0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ind w:left="0" w:right="0" w:hanging="0"/>
        <w:jc w:val="center"/>
        <w:rPr>
          <w:i/>
          <w:i/>
        </w:rPr>
      </w:pPr>
      <w:r>
        <w:rPr>
          <w:i/>
        </w:rPr>
        <w:t>uzavírají tuto DOHODU O PRACOVNÍ ČINNOSTI (dále jen dohoda)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ind w:left="567" w:right="0" w:hanging="425"/>
        <w:jc w:val="both"/>
        <w:rPr/>
      </w:pPr>
      <w:r>
        <w:rPr>
          <w:bCs/>
        </w:rPr>
        <w:t xml:space="preserve">Zaměstnanec se zavazuje, že v době </w:t>
      </w:r>
      <w:r>
        <w:rPr>
          <w:b/>
          <w:bCs/>
        </w:rPr>
        <w:t xml:space="preserve">od </w:t>
      </w:r>
      <w:r>
        <w:rPr>
          <w:b/>
          <w:bCs/>
          <w:shd w:fill="FFFF00" w:val="clear"/>
        </w:rPr>
        <w:t xml:space="preserve">................ </w:t>
      </w:r>
      <w:r>
        <w:rPr>
          <w:b/>
          <w:bCs/>
        </w:rPr>
        <w:t>do</w:t>
      </w:r>
      <w:r>
        <w:rPr>
          <w:b/>
          <w:bCs/>
          <w:shd w:fill="FFFF00" w:val="clear"/>
        </w:rPr>
        <w:t xml:space="preserve"> ....................</w:t>
      </w:r>
      <w:r>
        <w:rPr>
          <w:b/>
          <w:bCs/>
        </w:rPr>
        <w:t xml:space="preserve"> </w:t>
      </w:r>
      <w:r>
        <w:rPr>
          <w:bCs/>
        </w:rPr>
        <w:t>bude provádět pro zaměstnavatele práci specifikovanou v bodě 2 této dohody.</w:t>
      </w:r>
    </w:p>
    <w:p>
      <w:pPr>
        <w:pStyle w:val="ListParagraph"/>
        <w:numPr>
          <w:ilvl w:val="0"/>
          <w:numId w:val="2"/>
        </w:numPr>
        <w:ind w:left="567" w:right="0" w:hanging="425"/>
        <w:jc w:val="both"/>
        <w:rPr/>
      </w:pPr>
      <w:r>
        <w:rPr>
          <w:bCs/>
          <w:shd w:fill="FFFF00" w:val="clear"/>
        </w:rPr>
        <w:t>.................................................</w:t>
      </w:r>
      <w:r>
        <w:rPr>
          <w:bCs/>
        </w:rPr>
        <w:t xml:space="preserve"> a to v rozsahu maximálně </w:t>
      </w:r>
      <w:r>
        <w:rPr>
          <w:bCs/>
          <w:shd w:fill="FFFF00" w:val="clear"/>
        </w:rPr>
        <w:t>...........</w:t>
      </w:r>
      <w:r>
        <w:rPr>
          <w:bCs/>
        </w:rPr>
        <w:t xml:space="preserve"> hodin za týden. </w:t>
      </w:r>
    </w:p>
    <w:p>
      <w:pPr>
        <w:pStyle w:val="ListParagraph"/>
        <w:numPr>
          <w:ilvl w:val="0"/>
          <w:numId w:val="2"/>
        </w:numPr>
        <w:ind w:left="567" w:right="0" w:hanging="425"/>
        <w:jc w:val="both"/>
        <w:rPr/>
      </w:pPr>
      <w:r>
        <w:rPr>
          <w:bCs/>
        </w:rPr>
        <w:t xml:space="preserve">Místem výkonu práce je </w:t>
      </w:r>
      <w:r>
        <w:rPr>
          <w:bCs/>
          <w:shd w:fill="FFFF00" w:val="clear"/>
        </w:rPr>
        <w:t>.....................................</w:t>
      </w:r>
      <w:r>
        <w:rPr>
          <w:bCs/>
        </w:rPr>
        <w:t xml:space="preserve"> . </w:t>
      </w:r>
    </w:p>
    <w:p>
      <w:pPr>
        <w:pStyle w:val="ListParagraph"/>
        <w:numPr>
          <w:ilvl w:val="0"/>
          <w:numId w:val="2"/>
        </w:numPr>
        <w:ind w:left="567" w:right="0" w:hanging="425"/>
        <w:jc w:val="both"/>
        <w:rPr>
          <w:bCs/>
        </w:rPr>
      </w:pPr>
      <w:r>
        <w:rPr>
          <w:bCs/>
        </w:rPr>
        <w:t>Zaměstnanec bude na konci kalendářního měsíce odevzdávat ke schválení vyplněný výkaz práce.</w:t>
      </w:r>
    </w:p>
    <w:p>
      <w:pPr>
        <w:pStyle w:val="ListParagraph"/>
        <w:numPr>
          <w:ilvl w:val="0"/>
          <w:numId w:val="2"/>
        </w:numPr>
        <w:ind w:left="567" w:right="0" w:hanging="425"/>
        <w:jc w:val="both"/>
        <w:rPr/>
      </w:pPr>
      <w:r>
        <w:rPr>
          <w:bCs/>
        </w:rPr>
        <w:t xml:space="preserve">Za provedení úkolu ve sjednané kvalitě a lhůtě poskytne zaměstnavatel zaměstnanci </w:t>
      </w:r>
      <w:r>
        <w:rPr>
          <w:b/>
          <w:bCs/>
        </w:rPr>
        <w:t xml:space="preserve">odměnu ve výši </w:t>
      </w:r>
      <w:r>
        <w:rPr>
          <w:b/>
          <w:bCs/>
          <w:shd w:fill="FFFF00" w:val="clear"/>
        </w:rPr>
        <w:t>..........</w:t>
      </w:r>
      <w:r>
        <w:rPr>
          <w:b/>
          <w:bCs/>
        </w:rPr>
        <w:t xml:space="preserve">,- Kč hrubého příjmu </w:t>
      </w:r>
      <w:r>
        <w:rPr>
          <w:b/>
          <w:bCs/>
          <w:shd w:fill="FFFF00" w:val="clear"/>
        </w:rPr>
        <w:t>za hodinu / za měsíc</w:t>
      </w:r>
      <w:r>
        <w:rPr>
          <w:b/>
          <w:bCs/>
        </w:rPr>
        <w:t>.</w:t>
      </w:r>
      <w:r>
        <w:rPr>
          <w:bCs/>
        </w:rPr>
        <w:t xml:space="preserve"> Odměna bude splatná vždy do </w:t>
      </w:r>
      <w:r>
        <w:rPr>
          <w:bCs/>
          <w:shd w:fill="FFFF00" w:val="clear"/>
        </w:rPr>
        <w:t>........</w:t>
      </w:r>
      <w:r>
        <w:rPr>
          <w:bCs/>
        </w:rPr>
        <w:t xml:space="preserve"> dne následujícího kalendářního měsíce převodem na bankovní účet.  </w:t>
      </w:r>
    </w:p>
    <w:p>
      <w:pPr>
        <w:pStyle w:val="ListParagraph"/>
        <w:numPr>
          <w:ilvl w:val="0"/>
          <w:numId w:val="2"/>
        </w:numPr>
        <w:ind w:left="567" w:right="0" w:hanging="425"/>
        <w:jc w:val="both"/>
        <w:rPr/>
      </w:pPr>
      <w:r>
        <w:rPr>
          <w:bCs/>
        </w:rPr>
        <w:t xml:space="preserve">Práce bude převzata </w:t>
      </w:r>
      <w:r>
        <w:rPr>
          <w:bCs/>
          <w:shd w:fill="FFFF00" w:val="clear"/>
        </w:rPr>
        <w:t>.....................................................</w:t>
      </w:r>
      <w:r>
        <w:rPr>
          <w:bCs/>
        </w:rPr>
        <w:t xml:space="preserve"> </w:t>
      </w:r>
    </w:p>
    <w:p>
      <w:pPr>
        <w:pStyle w:val="ListParagraph"/>
        <w:numPr>
          <w:ilvl w:val="0"/>
          <w:numId w:val="2"/>
        </w:numPr>
        <w:ind w:left="567" w:right="0" w:hanging="425"/>
        <w:jc w:val="both"/>
        <w:rPr>
          <w:bCs/>
        </w:rPr>
      </w:pPr>
      <w:r>
        <w:rPr>
          <w:bCs/>
        </w:rPr>
        <w:t xml:space="preserve">Před uzavřením dohody seznámil zaměstnavatel zaměstnance s právy a povinnostmi, které pro něho s této dohody vyplývají, s Vnitřními směrnicemi společnosti a mzdovými podmínkami, za něž má práci konat. Při nástupu do práce byl pracovník řádně seznámen se svými pracovními povinnostmi, s předpisy k zajištění bezpečnosti a ochrany zdraví při práci a s protipožárními předpisy, jež musí při své práci dodržovat. </w:t>
      </w:r>
    </w:p>
    <w:p>
      <w:pPr>
        <w:pStyle w:val="Normal"/>
        <w:numPr>
          <w:ilvl w:val="0"/>
          <w:numId w:val="2"/>
        </w:numPr>
        <w:tabs>
          <w:tab w:val="left" w:pos="567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Pracovník je povinen podle pokynů zaměstnavatele konat osobně, svědomitě a řádně práce přidělené podle této dohody ve stanovené pracovní době, řídit se pokyny svých vedoucích a příslušnými předpisy, zachovávat na veřejnosti mlčenlivost o záležitostech zaměstnavatele a chránit utajované skutečnosti zaměstnavatele. Zaměstnanec se zavazuje, že jakékoli informace, které se dozvěděl v souvislosti s plněním předmětu zakázky, nebo které jsou obsahem předmětu zakázky, neposkytne třetím osobám.</w:t>
      </w:r>
    </w:p>
    <w:p>
      <w:pPr>
        <w:pStyle w:val="Normal"/>
        <w:numPr>
          <w:ilvl w:val="0"/>
          <w:numId w:val="2"/>
        </w:numPr>
        <w:tabs>
          <w:tab w:val="left" w:pos="567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Zaměstnanci budou v rámci pracovních cest hrazeny cestovní náklady dle zákoníku práce.</w:t>
      </w:r>
    </w:p>
    <w:p>
      <w:pPr>
        <w:pStyle w:val="Normal"/>
        <w:numPr>
          <w:ilvl w:val="0"/>
          <w:numId w:val="2"/>
        </w:numPr>
        <w:tabs>
          <w:tab w:val="left" w:pos="567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O dalších povinnostech zaměstnance a zaměstnavatele souvisejících s uzavřením této dohody platí ustanovení § 76 zákoníku práce.</w:t>
      </w:r>
    </w:p>
    <w:p>
      <w:pPr>
        <w:pStyle w:val="Normal"/>
        <w:numPr>
          <w:ilvl w:val="0"/>
          <w:numId w:val="2"/>
        </w:numPr>
        <w:tabs>
          <w:tab w:val="left" w:pos="426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Zaměstnanec odpovídá za škodu způsobenou porušením povinností při výkonu práce nebo v přímé souvislosti s ní.</w:t>
      </w:r>
    </w:p>
    <w:p>
      <w:pPr>
        <w:pStyle w:val="Normal"/>
        <w:numPr>
          <w:ilvl w:val="0"/>
          <w:numId w:val="2"/>
        </w:numPr>
        <w:tabs>
          <w:tab w:val="left" w:pos="426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Zaměstnavatel může od dohody ustoupit, jestliže pracovní úkol nebude proveden ve stanovené lhůtě nebo v požadované kvalitě. Pracovník může od dohody ustoupit, jestliže mu zaměstnavatel nevytvořil přiměřené pracovní podmínky.</w:t>
      </w:r>
    </w:p>
    <w:p>
      <w:pPr>
        <w:pStyle w:val="Normal"/>
        <w:numPr>
          <w:ilvl w:val="0"/>
          <w:numId w:val="2"/>
        </w:numPr>
        <w:tabs>
          <w:tab w:val="left" w:pos="426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Tuto dohodu mohou její strany zrušit s 15 denní výpovědní lhůtou, začínající běžet dnem doručení výpovědi druhé straně dohody.</w:t>
      </w:r>
    </w:p>
    <w:p>
      <w:pPr>
        <w:pStyle w:val="Normal"/>
        <w:numPr>
          <w:ilvl w:val="0"/>
          <w:numId w:val="2"/>
        </w:numPr>
        <w:tabs>
          <w:tab w:val="left" w:pos="426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Z této dohody po převzetí práce a proplacení smluvené částky nevznikají zaměstnanci vůči zaměstnavateli žádné právní nároky. Sociální a zdravotní pojištění se řídí platnými právními úpravami tohoto pojištění. Zaměstnanec se zavazuje k mlčenlivosti i po ukončení platnosti této dohody a to po dobu pěti let.</w:t>
      </w:r>
    </w:p>
    <w:p>
      <w:pPr>
        <w:pStyle w:val="Normal"/>
        <w:numPr>
          <w:ilvl w:val="0"/>
          <w:numId w:val="2"/>
        </w:numPr>
        <w:tabs>
          <w:tab w:val="left" w:pos="426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>
          <w:color w:val="000000"/>
        </w:rPr>
      </w:pPr>
      <w:r>
        <w:rPr>
          <w:color w:val="000000"/>
        </w:rPr>
        <w:t>Tato dohoda je sepsána ve třech (3) vyhotoveních s platností originálu, z nichž jedno (1) obdrží zaměstnanec a dvě (2) zaměstnavatel.</w:t>
      </w:r>
    </w:p>
    <w:p>
      <w:pPr>
        <w:pStyle w:val="Normal"/>
        <w:numPr>
          <w:ilvl w:val="0"/>
          <w:numId w:val="2"/>
        </w:numPr>
        <w:tabs>
          <w:tab w:val="left" w:pos="426" w:leader="none"/>
          <w:tab w:val="left" w:pos="780" w:leader="none"/>
        </w:tabs>
        <w:overflowPunct w:val="true"/>
        <w:spacing w:before="0" w:after="0"/>
        <w:ind w:left="567" w:right="0" w:hanging="425"/>
        <w:textAlignment w:val="baseline"/>
        <w:rPr/>
      </w:pPr>
      <w:r>
        <w:rPr/>
        <w:t>Smluvní strany souhlasně prohlašují, že si tuto dohodu řádně přečetly, jejímu obsahu porozuměly, její obsah je srozumitelný a určitý, je projevem jejich pravé, svobodné a vážné vůle prosté omylu, projevené při plné způsobilosti k právním úkonům, a dále že tato dohoda nebyla ujednána v tísni za nápadně nevýhodných podmínek a veškerá prohlášení v této dohodě odpovídají skutečnosti, což vše níže stvrzují svými podpisy.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</w:t>
      </w:r>
      <w:r>
        <w:rPr/>
        <w:t xml:space="preserve"> dne </w:t>
      </w:r>
      <w:r>
        <w:rPr>
          <w:shd w:fill="FFFF00" w:val="clear"/>
        </w:rPr>
        <w:t>.........................</w:t>
      </w:r>
    </w:p>
    <w:p>
      <w:pPr>
        <w:pStyle w:val="Normal"/>
        <w:rPr>
          <w:bCs/>
        </w:rPr>
      </w:pPr>
      <w:r>
        <w:rPr>
          <w:bCs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Normal"/>
        <w:rPr>
          <w:bCs/>
        </w:rPr>
      </w:pPr>
      <w:r>
        <w:rPr>
          <w:bCs/>
        </w:rPr>
      </w:r>
    </w:p>
    <w:tbl>
      <w:tblPr>
        <w:tblW w:w="9288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6"/>
        <w:gridCol w:w="2136"/>
        <w:gridCol w:w="3816"/>
      </w:tblGrid>
      <w:tr>
        <w:trPr>
          <w:trHeight w:val="289" w:hRule="atLeast"/>
        </w:trPr>
        <w:tc>
          <w:tcPr>
            <w:tcW w:w="33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shd w:fill="FFFF00" w:val="clear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shd w:fill="FFFF00" w:val="clear"/>
                <w:lang w:eastAsia="cs-CZ"/>
              </w:rPr>
              <w:t>…………………………………</w:t>
            </w:r>
          </w:p>
        </w:tc>
        <w:tc>
          <w:tcPr>
            <w:tcW w:w="21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lang w:eastAsia="cs-CZ"/>
              </w:rPr>
            </w:r>
          </w:p>
        </w:tc>
        <w:tc>
          <w:tcPr>
            <w:tcW w:w="38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shd w:fill="FFFF00" w:val="clear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shd w:fill="FFFF00" w:val="clear"/>
                <w:lang w:eastAsia="cs-CZ"/>
              </w:rPr>
              <w:t>……………………………………</w:t>
            </w:r>
          </w:p>
        </w:tc>
      </w:tr>
      <w:tr>
        <w:trPr/>
        <w:tc>
          <w:tcPr>
            <w:tcW w:w="33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shd w:fill="FFFF00" w:val="clear"/>
                <w:lang w:eastAsia="cs-CZ"/>
              </w:rPr>
              <w:t>Titul. Jméno, příjmení</w:t>
            </w:r>
            <w:r>
              <w:rPr>
                <w:rFonts w:eastAsia="Times New Roman" w:cs="Times New Roman" w:ascii="Times New Roman" w:hAnsi="Times New Roman"/>
                <w:szCs w:val="20"/>
                <w:lang w:eastAsia="cs-CZ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shd w:fill="FFFF00" w:val="clear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shd w:fill="FFFF00" w:val="clear"/>
                <w:lang w:eastAsia="cs-CZ"/>
              </w:rPr>
              <w:t>funkce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lang w:eastAsia="cs-CZ"/>
              </w:rPr>
              <w:t>za zaměstnavatele</w:t>
            </w:r>
          </w:p>
        </w:tc>
        <w:tc>
          <w:tcPr>
            <w:tcW w:w="21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Cs w:val="20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lang w:eastAsia="cs-CZ"/>
              </w:rPr>
            </w:r>
          </w:p>
        </w:tc>
        <w:tc>
          <w:tcPr>
            <w:tcW w:w="38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shd w:fill="FFFF00" w:val="clear"/>
                <w:lang w:eastAsia="cs-CZ"/>
              </w:rPr>
              <w:t>Titul. Jméno, příjmení</w:t>
            </w:r>
            <w:r>
              <w:rPr>
                <w:rFonts w:eastAsia="Times New Roman" w:cs="Times New Roman" w:ascii="Times New Roman" w:hAnsi="Times New Roman"/>
                <w:szCs w:val="20"/>
                <w:lang w:eastAsia="cs-CZ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Cs w:val="20"/>
                <w:lang w:eastAsia="cs-CZ"/>
              </w:rPr>
            </w:pPr>
            <w:r>
              <w:rPr>
                <w:rFonts w:eastAsia="Times New Roman" w:cs="Times New Roman" w:ascii="Times New Roman" w:hAnsi="Times New Roman"/>
                <w:szCs w:val="20"/>
                <w:lang w:eastAsia="cs-CZ"/>
              </w:rPr>
              <w:t>zaměstnanec</w:t>
            </w:r>
          </w:p>
        </w:tc>
      </w:tr>
    </w:tbl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right="0" w:hanging="578"/>
      <w:outlineLvl w:val="1"/>
      <w:outlineLvl w:val="1"/>
    </w:pPr>
    <w:rPr>
      <w:rFonts w:ascii="Calibri" w:hAnsi="Calibri" w:eastAsia="SimSun" w:cs="Mangal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  <w:jc w:val="left"/>
    </w:pPr>
    <w:rPr>
      <w:rFonts w:eastAsia="Times New Roman" w:cs="Times New Roman"/>
      <w:szCs w:val="24"/>
      <w:lang w:eastAsia="cs-CZ"/>
    </w:rPr>
  </w:style>
  <w:style w:type="paragraph" w:styleId="StylNormlnwebVerdana10b">
    <w:name w:val="Styl Normální (web) + Verdana 10 b.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Obsahtabulky">
    <w:name w:val="Obsah tabulky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2015-08-19T16:00:23Z</dcterms:created>
  <dc:language>cs-CZ</dc:language>
  <dcterms:modified xsi:type="dcterms:W3CDTF">2015-08-19T16:00:32Z</dcterms:modified>
  <cp:revision>1</cp:revision>
</cp:coreProperties>
</file>