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82"/>
      <w:r>
        <w:rPr/>
        <w:t xml:space="preserve">Vzorový dokument </w:t>
      </w:r>
      <w:bookmarkStart w:id="1" w:name="__DdeLink__41438_285616632"/>
      <w:bookmarkEnd w:id="0"/>
      <w:bookmarkEnd w:id="1"/>
      <w:r>
        <w:rPr/>
        <w:t>02-11 – Veřejná zakázka malého rozsahu – Rozhodnutí o zrušení veřejné zakázky</w:t>
      </w:r>
    </w:p>
    <w:p>
      <w:pPr>
        <w:pStyle w:val="Normal"/>
        <w:numPr>
          <w:ilvl w:val="0"/>
          <w:numId w:val="0"/>
        </w:numPr>
        <w:ind w:firstLine="708"/>
        <w:jc w:val="center"/>
        <w:outlineLvl w:val="0"/>
        <w:rPr>
          <w:b/>
          <w:b/>
          <w:bCs/>
          <w:color w:val="000000"/>
          <w:spacing w:val="0"/>
          <w:sz w:val="32"/>
          <w:szCs w:val="32"/>
        </w:rPr>
      </w:pPr>
      <w:r>
        <w:rPr>
          <w:b/>
          <w:bCs/>
          <w:color w:val="000000"/>
          <w:spacing w:val="0"/>
          <w:sz w:val="32"/>
          <w:szCs w:val="32"/>
        </w:rPr>
      </w:r>
    </w:p>
    <w:p>
      <w:pPr>
        <w:pStyle w:val="Normal"/>
        <w:numPr>
          <w:ilvl w:val="0"/>
          <w:numId w:val="0"/>
        </w:numPr>
        <w:ind w:firstLine="708"/>
        <w:jc w:val="center"/>
        <w:outlineLvl w:val="0"/>
        <w:rPr/>
      </w:pPr>
      <w:r>
        <w:rPr>
          <w:b/>
          <w:bCs/>
          <w:color w:val="000000"/>
          <w:spacing w:val="0"/>
          <w:sz w:val="32"/>
          <w:szCs w:val="32"/>
        </w:rPr>
        <w:t>Rozhodnutí o zrušení veřejné zakázky</w:t>
      </w:r>
      <w:bookmarkStart w:id="2" w:name="_Toc422834783"/>
      <w:bookmarkEnd w:id="2"/>
      <w:r>
        <w:rPr>
          <w:rStyle w:val="Ukotvenpoznmkypodarou"/>
          <w:b/>
          <w:bCs/>
          <w:color w:val="000000"/>
          <w:spacing w:val="0"/>
          <w:sz w:val="32"/>
          <w:szCs w:val="32"/>
        </w:rPr>
        <w:footnoteReference w:id="2"/>
      </w:r>
    </w:p>
    <w:p>
      <w:pPr>
        <w:pStyle w:val="Normal"/>
        <w:rPr/>
      </w:pPr>
      <w:r>
        <w:rPr>
          <w:b/>
          <w:color w:val="000000"/>
          <w:u w:val="single"/>
        </w:rPr>
        <w:t>Identifikační údaje zadavatele</w:t>
      </w:r>
      <w:r>
        <w:rPr>
          <w:b/>
          <w:color w:val="000000"/>
        </w:rPr>
        <w:t>:</w:t>
      </w:r>
    </w:p>
    <w:tbl>
      <w:tblPr>
        <w:tblW w:w="9435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2870"/>
        <w:gridCol w:w="6564"/>
      </w:tblGrid>
      <w:tr>
        <w:trPr>
          <w:trHeight w:val="22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 xml:space="preserve">Číslo zakázky 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108" w:type="dxa"/>
            </w:tcMar>
            <w:vAlign w:val="center"/>
          </w:tcPr>
          <w:p>
            <w:pPr>
              <w:pStyle w:val="Normal"/>
              <w:rPr/>
            </w:pPr>
            <w:r>
              <w:rPr>
                <w:sz w:val="22"/>
              </w:rPr>
              <w:t>(přiděleno na základě zveřejnění Výzvy)</w:t>
            </w:r>
          </w:p>
        </w:tc>
      </w:tr>
      <w:tr>
        <w:trPr>
          <w:trHeight w:val="75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Název programu: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323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Registrační číslo projektu: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 xml:space="preserve">Název projektu: 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Název zakázky: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Předmět zakázky: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b/>
                <w:b/>
                <w:sz w:val="22"/>
              </w:rPr>
            </w:pPr>
            <w:r>
              <w:rPr>
                <w:b/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Název / obchodní firma zadavatele: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Sídlo zadavatele: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IČ zadavatele: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Osoba oprávněná jednat za zadavatele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49" w:hRule="atLeast"/>
        </w:trPr>
        <w:tc>
          <w:tcPr>
            <w:tcW w:w="28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108" w:type="dxa"/>
            </w:tcMar>
            <w:vAlign w:val="center"/>
          </w:tcPr>
          <w:p>
            <w:pPr>
              <w:pStyle w:val="Normal"/>
              <w:spacing w:before="120" w:after="120"/>
              <w:rPr/>
            </w:pPr>
            <w:r>
              <w:rPr>
                <w:b/>
                <w:sz w:val="22"/>
              </w:rPr>
              <w:t>Kontaktní osoba zadavatele:</w:t>
            </w:r>
          </w:p>
        </w:tc>
        <w:tc>
          <w:tcPr>
            <w:tcW w:w="6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2"/>
              </w:rPr>
            </w:pPr>
            <w:r>
              <w:rPr>
                <w:sz w:val="22"/>
              </w:rPr>
            </w:r>
          </w:p>
        </w:tc>
      </w:tr>
    </w:tbl>
    <w:p>
      <w:pPr>
        <w:pStyle w:val="Normal"/>
        <w:numPr>
          <w:ilvl w:val="0"/>
          <w:numId w:val="0"/>
        </w:numPr>
        <w:outlineLvl w:val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numPr>
          <w:ilvl w:val="0"/>
          <w:numId w:val="0"/>
        </w:numPr>
        <w:outlineLvl w:val="0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numPr>
          <w:ilvl w:val="0"/>
          <w:numId w:val="0"/>
        </w:numPr>
        <w:outlineLvl w:val="0"/>
        <w:rPr/>
      </w:pPr>
      <w:bookmarkStart w:id="3" w:name="_Toc422834784"/>
      <w:r>
        <w:rPr>
          <w:b/>
          <w:color w:val="000000"/>
        </w:rPr>
        <w:t>Rozhodnutí:</w:t>
      </w:r>
      <w:bookmarkEnd w:id="3"/>
      <w:r>
        <w:rPr>
          <w:b/>
          <w:color w:val="000000"/>
        </w:rPr>
        <w:t xml:space="preserve"> </w:t>
      </w:r>
    </w:p>
    <w:p>
      <w:pPr>
        <w:pStyle w:val="Normal"/>
        <w:rPr/>
      </w:pPr>
      <w:r>
        <w:rPr/>
        <w:t xml:space="preserve">Z důvodu </w:t>
      </w:r>
      <w:r>
        <w:rPr>
          <w:shd w:fill="FFFF00" w:val="clear"/>
        </w:rPr>
        <w:t>.......................................................................................................................</w:t>
      </w:r>
      <w:r>
        <w:rPr/>
        <w:t xml:space="preserve"> se předmětná zakázka ruší.</w:t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Normal"/>
        <w:rPr/>
      </w:pPr>
      <w:r>
        <w:rPr>
          <w:b/>
          <w:color w:val="000000"/>
        </w:rPr>
        <w:t>Odůvodnění:</w:t>
        <w:tab/>
        <w:tab/>
      </w:r>
    </w:p>
    <w:p>
      <w:pPr>
        <w:pStyle w:val="Normal"/>
        <w:rPr/>
      </w:pPr>
      <w:r>
        <w:rPr/>
        <w:t xml:space="preserve">Popis událostí, argumentace </w:t>
      </w:r>
      <w:r>
        <w:rPr>
          <w:shd w:fill="FFFF00" w:val="clear"/>
        </w:rPr>
        <w:t>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 výše uvedených důvodů a argumentace se veřejná zakázka ruší.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</w:r>
    </w:p>
    <w:p>
      <w:pPr>
        <w:pStyle w:val="Normal"/>
        <w:tabs>
          <w:tab w:val="left" w:pos="5670" w:leader="none"/>
        </w:tabs>
        <w:rPr/>
      </w:pPr>
      <w:r>
        <w:rPr/>
        <w:t xml:space="preserve">V </w:t>
      </w:r>
      <w:r>
        <w:rPr>
          <w:shd w:fill="FFFF00" w:val="clear"/>
        </w:rPr>
        <w:t>...............</w:t>
      </w:r>
      <w:r>
        <w:rPr/>
        <w:t xml:space="preserve"> dne </w:t>
      </w:r>
      <w:r>
        <w:rPr>
          <w:shd w:fill="FFFF00" w:val="clear"/>
        </w:rPr>
        <w:t>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oznmkapodarou"/>
        <w:rPr/>
      </w:pPr>
      <w:r>
        <w:rPr>
          <w:rStyle w:val="Footnotereference"/>
        </w:rPr>
        <w:footnoteRef/>
        <w:tab/>
      </w:r>
      <w:r>
        <w:rPr/>
        <w:t xml:space="preserve"> </w:t>
      </w:r>
      <w:r>
        <w:rPr/>
        <w:t>Pokud poskytovatel dotace uveřejnil vlastní formuláře, je vhodné užít formuláře poskytovatele. Obec se tímto vyhne případnému opomenutí některého požadovaných údajů.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Footnotereference">
    <w:name w:val="footnote reference"/>
    <w:qFormat/>
    <w:rPr>
      <w:vertAlign w:val="superscript"/>
    </w:rPr>
  </w:style>
  <w:style w:type="character" w:styleId="Znakypropoznmkupodarou">
    <w:name w:val="Znaky pro poznámku pod čarou"/>
    <w:qFormat/>
    <w:rPr/>
  </w:style>
  <w:style w:type="character" w:styleId="Ukotvenpoznmkypodarou">
    <w:name w:val="Ukotvení poznámky pod čarou"/>
    <w:rPr>
      <w:vertAlign w:val="superscript"/>
    </w:rPr>
  </w:style>
  <w:style w:type="character" w:styleId="Ukotvenvysvtlivky">
    <w:name w:val="Ukotvení vysvětlivky"/>
    <w:rPr>
      <w:vertAlign w:val="superscript"/>
    </w:rPr>
  </w:style>
  <w:style w:type="character" w:styleId="Znakyprovysvtlivky">
    <w:name w:val="Znaky pro vysvětlivky"/>
    <w:qFormat/>
    <w:rPr/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Poznmkapodarou">
    <w:name w:val="Poznámka pod čarou"/>
    <w:basedOn w:val="Normal"/>
    <w:pPr>
      <w:suppressLineNumbers/>
      <w:ind w:left="339" w:hanging="339"/>
    </w:pPr>
    <w:rPr>
      <w:sz w:val="20"/>
      <w:szCs w:val="20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2015-08-19T12:29:06Z</dcterms:created>
  <dc:language>cs-CZ</dc:language>
  <dcterms:modified xsi:type="dcterms:W3CDTF">2015-08-19T12:29:19Z</dcterms:modified>
  <cp:revision>1</cp:revision>
</cp:coreProperties>
</file>