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73"/>
      <w:r>
        <w:rPr/>
        <w:t xml:space="preserve">Vzorový dokument </w:t>
      </w:r>
      <w:bookmarkStart w:id="1" w:name="__DdeLink__41357_285616632"/>
      <w:bookmarkEnd w:id="0"/>
      <w:bookmarkEnd w:id="1"/>
      <w:r>
        <w:rPr/>
        <w:t>02-6 – Veřejná zakázka malého rozsahu – Prezenční listina členů hodnotící komise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Prezenční listina členů hodnotící komise</w:t>
      </w:r>
      <w:r>
        <w:rPr>
          <w:rStyle w:val="Ukotvenpoznmkypodarou"/>
          <w:b/>
          <w:sz w:val="32"/>
          <w:szCs w:val="32"/>
        </w:rPr>
        <w:footnoteReference w:id="2"/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tbl>
      <w:tblPr>
        <w:tblW w:w="9212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801"/>
        <w:gridCol w:w="6410"/>
      </w:tblGrid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 xml:space="preserve">Číslo zakázky 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  <w:t>(přiděleno na základě zveřejnění Výzvy)</w:t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programu: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Registrační číslo projektu: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 xml:space="preserve">Název projektu: 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zakázky: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Předmět zakázky: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/ obchodní firma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Sídlo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IČ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Osoba oprávněná jednat za zadavatele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Kontaktní osoba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left" w:pos="5670" w:leader="none"/>
        </w:tabs>
        <w:jc w:val="left"/>
        <w:rPr/>
      </w:pPr>
      <w:r>
        <w:rPr/>
      </w:r>
    </w:p>
    <w:p>
      <w:pPr>
        <w:pStyle w:val="Normal"/>
        <w:tabs>
          <w:tab w:val="left" w:pos="5670" w:leader="none"/>
        </w:tabs>
        <w:rPr/>
      </w:pPr>
      <w:r>
        <w:rPr/>
        <w:t xml:space="preserve">V souvislosti s výše uvedeným zadávacím řízením hodnotící komise na svém prvním zasedání konaném v </w:t>
      </w:r>
      <w:r>
        <w:rPr>
          <w:shd w:fill="FFFF00" w:val="clear"/>
        </w:rPr>
        <w:t>...........................</w:t>
      </w:r>
      <w:r>
        <w:rPr/>
        <w:t xml:space="preserve"> dne </w:t>
      </w:r>
      <w:r>
        <w:rPr>
          <w:shd w:fill="FFFF00" w:val="clear"/>
        </w:rPr>
        <w:t>..............</w:t>
      </w:r>
      <w:r>
        <w:rPr/>
        <w:t xml:space="preserve"> v </w:t>
      </w:r>
      <w:r>
        <w:rPr>
          <w:shd w:fill="FFFF00" w:val="clear"/>
        </w:rPr>
        <w:t>.............</w:t>
      </w:r>
      <w:r>
        <w:rPr/>
        <w:t xml:space="preserve"> hodin je přítomna v tomto složení: </w:t>
      </w:r>
    </w:p>
    <w:p>
      <w:pPr>
        <w:pStyle w:val="Normal"/>
        <w:tabs>
          <w:tab w:val="left" w:pos="5670" w:leader="none"/>
        </w:tabs>
        <w:jc w:val="left"/>
        <w:rPr/>
      </w:pPr>
      <w:r>
        <w:rPr/>
      </w:r>
    </w:p>
    <w:tbl>
      <w:tblPr>
        <w:tblW w:w="9180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371"/>
        <w:gridCol w:w="4690"/>
        <w:gridCol w:w="3119"/>
      </w:tblGrid>
      <w:tr>
        <w:trPr>
          <w:trHeight w:val="567" w:hRule="atLeast"/>
        </w:trPr>
        <w:tc>
          <w:tcPr>
            <w:tcW w:w="1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>
                <w:b/>
              </w:rPr>
              <w:t>Pořadí:</w:t>
            </w:r>
          </w:p>
        </w:tc>
        <w:tc>
          <w:tcPr>
            <w:tcW w:w="4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>
                <w:b/>
              </w:rPr>
              <w:t>Jména členů: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>
                <w:b/>
              </w:rPr>
              <w:t>Podpis</w:t>
            </w:r>
          </w:p>
        </w:tc>
      </w:tr>
      <w:tr>
        <w:trPr>
          <w:trHeight w:val="567" w:hRule="atLeast"/>
        </w:trPr>
        <w:tc>
          <w:tcPr>
            <w:tcW w:w="1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/>
              <w:t>1.</w:t>
            </w:r>
          </w:p>
        </w:tc>
        <w:tc>
          <w:tcPr>
            <w:tcW w:w="4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</w:tr>
      <w:tr>
        <w:trPr>
          <w:trHeight w:val="567" w:hRule="atLeast"/>
        </w:trPr>
        <w:tc>
          <w:tcPr>
            <w:tcW w:w="1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4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</w:tr>
      <w:tr>
        <w:trPr>
          <w:trHeight w:val="567" w:hRule="atLeast"/>
        </w:trPr>
        <w:tc>
          <w:tcPr>
            <w:tcW w:w="1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BFBFB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/>
              <w:t>3.</w:t>
            </w:r>
          </w:p>
        </w:tc>
        <w:tc>
          <w:tcPr>
            <w:tcW w:w="4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</w:tr>
    </w:tbl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Pokud poskytovatel dotace uveřejnil vlastní formuláře, je vhodné užít formuláře poskytovatele. Obec se tímto vyhne případnému opomenutí některého požadovaných údajů.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2015-08-19T12:24:58Z</dcterms:created>
  <dc:language>cs-CZ</dc:language>
  <dcterms:modified xsi:type="dcterms:W3CDTF">2015-08-19T12:25:12Z</dcterms:modified>
  <cp:revision>1</cp:revision>
</cp:coreProperties>
</file>